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Finance Meeting</w:t>
      </w: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1100D0" w:rsidRDefault="00E80441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Monday, January 22</w:t>
      </w:r>
      <w:bookmarkStart w:id="0" w:name="_GoBack"/>
      <w:bookmarkEnd w:id="0"/>
      <w:r w:rsidR="001100D0">
        <w:rPr>
          <w:rFonts w:ascii="Verdana" w:eastAsia="Times New Roman" w:hAnsi="Verdana" w:cs="Tahoma"/>
          <w:b/>
          <w:sz w:val="44"/>
          <w:szCs w:val="44"/>
        </w:rPr>
        <w:t>, 2024</w:t>
      </w: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4:30 P.M.</w:t>
      </w: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1100D0" w:rsidRDefault="001100D0" w:rsidP="001100D0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1100D0" w:rsidRDefault="001100D0" w:rsidP="001100D0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</w:t>
      </w:r>
      <w:r>
        <w:rPr>
          <w:rFonts w:ascii="Verdana" w:eastAsia="Times New Roman" w:hAnsi="Verdana" w:cs="Tahoma"/>
          <w:b/>
          <w:sz w:val="24"/>
          <w:szCs w:val="24"/>
        </w:rPr>
        <w:tab/>
        <w:t>Chairwoman Terry Davis</w:t>
      </w:r>
      <w:r w:rsidR="0028148E">
        <w:rPr>
          <w:rFonts w:ascii="Verdana" w:eastAsia="Times New Roman" w:hAnsi="Verdana" w:cs="Tahoma"/>
          <w:b/>
          <w:sz w:val="24"/>
          <w:szCs w:val="24"/>
        </w:rPr>
        <w:t>0</w:t>
      </w:r>
    </w:p>
    <w:p w:rsidR="001100D0" w:rsidRDefault="001100D0" w:rsidP="001100D0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1100D0" w:rsidRDefault="001100D0" w:rsidP="001100D0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1100D0" w:rsidRDefault="001100D0" w:rsidP="001100D0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1100D0" w:rsidRDefault="001100D0" w:rsidP="001100D0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  <w:t>New Business:</w:t>
      </w:r>
    </w:p>
    <w:p w:rsidR="001100D0" w:rsidRDefault="001100D0" w:rsidP="001100D0">
      <w:pPr>
        <w:rPr>
          <w:rFonts w:ascii="Verdana" w:eastAsia="Times New Roman" w:hAnsi="Verdana" w:cs="Tahoma"/>
          <w:b/>
          <w:sz w:val="24"/>
          <w:szCs w:val="24"/>
        </w:rPr>
      </w:pPr>
    </w:p>
    <w:p w:rsidR="001100D0" w:rsidRDefault="001100D0" w:rsidP="001100D0">
      <w:pPr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(a)</w:t>
      </w:r>
      <w:r>
        <w:rPr>
          <w:rFonts w:ascii="Verdana" w:eastAsia="Times New Roman" w:hAnsi="Verdana" w:cs="Tahoma"/>
          <w:b/>
          <w:sz w:val="24"/>
          <w:szCs w:val="24"/>
        </w:rPr>
        <w:tab/>
        <w:t>Audit Review – Smith Brooks</w:t>
      </w:r>
    </w:p>
    <w:p w:rsidR="001100D0" w:rsidRDefault="001100D0" w:rsidP="001100D0">
      <w:pPr>
        <w:rPr>
          <w:rFonts w:ascii="Verdana" w:eastAsia="Times New Roman" w:hAnsi="Verdana" w:cs="Tahoma"/>
          <w:sz w:val="24"/>
          <w:szCs w:val="24"/>
        </w:rPr>
      </w:pPr>
    </w:p>
    <w:p w:rsidR="001100D0" w:rsidRDefault="001100D0" w:rsidP="001100D0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4.</w:t>
      </w:r>
      <w:r>
        <w:rPr>
          <w:rFonts w:ascii="Verdana" w:eastAsia="Times New Roman" w:hAnsi="Verdana" w:cs="Tahoma"/>
          <w:b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D0"/>
    <w:rsid w:val="001100D0"/>
    <w:rsid w:val="0028148E"/>
    <w:rsid w:val="00E80441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8151"/>
  <w15:chartTrackingRefBased/>
  <w15:docId w15:val="{EE91035F-9D0C-45B4-9E28-F5F2F07D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0D0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3</cp:revision>
  <cp:lastPrinted>2024-01-19T20:55:00Z</cp:lastPrinted>
  <dcterms:created xsi:type="dcterms:W3CDTF">2024-01-19T20:53:00Z</dcterms:created>
  <dcterms:modified xsi:type="dcterms:W3CDTF">2024-01-22T20:48:00Z</dcterms:modified>
</cp:coreProperties>
</file>