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C9" w:rsidRDefault="007B5CC9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noProof/>
          <w:sz w:val="28"/>
          <w:szCs w:val="28"/>
        </w:rPr>
        <w:drawing>
          <wp:inline distT="0" distB="0" distL="0" distR="0">
            <wp:extent cx="6619875" cy="17602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0D0354" w:rsidRDefault="004B736B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Raymond Pridgen Auditorium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 w:rsidR="007B5CC9">
        <w:rPr>
          <w:rFonts w:ascii="Verdana" w:eastAsia="Times New Roman" w:hAnsi="Verdana" w:cs="Tahoma"/>
          <w:b/>
          <w:sz w:val="28"/>
          <w:szCs w:val="28"/>
        </w:rPr>
        <w:t>April</w:t>
      </w:r>
      <w:r>
        <w:rPr>
          <w:rFonts w:ascii="Verdana" w:eastAsia="Times New Roman" w:hAnsi="Verdana" w:cs="Tahoma"/>
          <w:b/>
          <w:sz w:val="28"/>
          <w:szCs w:val="28"/>
        </w:rPr>
        <w:t xml:space="preserve"> </w:t>
      </w:r>
      <w:r w:rsidR="004B736B">
        <w:rPr>
          <w:rFonts w:ascii="Verdana" w:eastAsia="Times New Roman" w:hAnsi="Verdana" w:cs="Tahoma"/>
          <w:b/>
          <w:sz w:val="28"/>
          <w:szCs w:val="28"/>
        </w:rPr>
        <w:t>30</w:t>
      </w:r>
      <w:bookmarkStart w:id="0" w:name="_GoBack"/>
      <w:bookmarkEnd w:id="0"/>
      <w:r>
        <w:rPr>
          <w:rFonts w:ascii="Verdana" w:eastAsia="Times New Roman" w:hAnsi="Verdana" w:cs="Tahoma"/>
          <w:b/>
          <w:sz w:val="28"/>
          <w:szCs w:val="28"/>
        </w:rPr>
        <w:t>, 202</w:t>
      </w:r>
      <w:r w:rsidR="007B5CC9">
        <w:rPr>
          <w:rFonts w:ascii="Verdana" w:eastAsia="Times New Roman" w:hAnsi="Verdana" w:cs="Tahoma"/>
          <w:b/>
          <w:sz w:val="28"/>
          <w:szCs w:val="28"/>
        </w:rPr>
        <w:t>4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 P.M.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0D0354" w:rsidRDefault="000D0354" w:rsidP="000D0354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0D0354" w:rsidRDefault="000D0354" w:rsidP="000D0354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 xml:space="preserve">Mayor </w:t>
      </w:r>
      <w:r w:rsidR="00325889">
        <w:rPr>
          <w:rFonts w:ascii="Verdana" w:eastAsia="Times New Roman" w:hAnsi="Verdana" w:cs="Tahoma"/>
        </w:rPr>
        <w:t>Robert Woodbury</w:t>
      </w: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Invocation:</w:t>
      </w: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 xml:space="preserve">Pledge of Allegiance:  </w:t>
      </w:r>
    </w:p>
    <w:p w:rsidR="000D0354" w:rsidRDefault="000D0354" w:rsidP="000D0354">
      <w:pPr>
        <w:rPr>
          <w:rFonts w:ascii="Verdana" w:eastAsia="Times New Roman" w:hAnsi="Verdana" w:cs="Tahoma"/>
          <w:b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0D0354" w:rsidRDefault="000D0354" w:rsidP="000D0354">
      <w:pPr>
        <w:rPr>
          <w:rFonts w:ascii="Verdana" w:eastAsia="Times New Roman" w:hAnsi="Verdana" w:cs="Tahoma"/>
          <w:b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3.</w:t>
      </w:r>
      <w:r>
        <w:rPr>
          <w:rFonts w:ascii="Verdana" w:eastAsia="Times New Roman" w:hAnsi="Verdana" w:cs="Tahoma"/>
          <w:b/>
        </w:rPr>
        <w:tab/>
        <w:t>Approval of Agenda:</w:t>
      </w:r>
    </w:p>
    <w:p w:rsidR="000D0354" w:rsidRPr="00BE139E" w:rsidRDefault="000D0354" w:rsidP="000D0354">
      <w:pPr>
        <w:ind w:hanging="720"/>
        <w:rPr>
          <w:rFonts w:ascii="Verdana" w:eastAsia="Times New Roman" w:hAnsi="Verdana" w:cs="Tahoma"/>
          <w:b/>
        </w:rPr>
      </w:pPr>
    </w:p>
    <w:p w:rsidR="000D0354" w:rsidRPr="00BE139E" w:rsidRDefault="000D0354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4.</w:t>
      </w:r>
      <w:r w:rsidRPr="00BE139E">
        <w:rPr>
          <w:rFonts w:ascii="Verdana" w:hAnsi="Verdana"/>
          <w:b/>
        </w:rPr>
        <w:tab/>
        <w:t>New Business:</w:t>
      </w:r>
    </w:p>
    <w:p w:rsidR="000D0354" w:rsidRPr="00BE139E" w:rsidRDefault="000D0354" w:rsidP="000D0354">
      <w:pPr>
        <w:rPr>
          <w:rFonts w:ascii="Verdana" w:hAnsi="Verdana"/>
          <w:b/>
        </w:rPr>
      </w:pPr>
    </w:p>
    <w:p w:rsidR="000D0354" w:rsidRPr="00BE139E" w:rsidRDefault="000D0354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ab/>
        <w:t>(a)</w:t>
      </w:r>
      <w:r w:rsidRPr="00BE139E">
        <w:rPr>
          <w:rFonts w:ascii="Verdana" w:hAnsi="Verdana"/>
          <w:b/>
        </w:rPr>
        <w:tab/>
        <w:t>Budget Discussion for FY 202</w:t>
      </w:r>
      <w:r w:rsidR="007B5CC9">
        <w:rPr>
          <w:rFonts w:ascii="Verdana" w:hAnsi="Verdana"/>
          <w:b/>
        </w:rPr>
        <w:t>4</w:t>
      </w:r>
      <w:r w:rsidRPr="00BE139E">
        <w:rPr>
          <w:rFonts w:ascii="Verdana" w:hAnsi="Verdana"/>
          <w:b/>
        </w:rPr>
        <w:t>-202</w:t>
      </w:r>
      <w:r w:rsidR="007B5CC9">
        <w:rPr>
          <w:rFonts w:ascii="Verdana" w:hAnsi="Verdana"/>
          <w:b/>
        </w:rPr>
        <w:t>5</w:t>
      </w:r>
    </w:p>
    <w:p w:rsidR="00BE139E" w:rsidRPr="00BE139E" w:rsidRDefault="00BE139E" w:rsidP="000D0354">
      <w:pPr>
        <w:rPr>
          <w:rFonts w:ascii="Verdana" w:hAnsi="Verdana"/>
          <w:b/>
        </w:rPr>
      </w:pPr>
    </w:p>
    <w:p w:rsidR="000D0354" w:rsidRPr="00BE139E" w:rsidRDefault="007B5CC9" w:rsidP="000D0354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0D0354" w:rsidRPr="00BE139E">
        <w:rPr>
          <w:rFonts w:ascii="Verdana" w:hAnsi="Verdana"/>
          <w:b/>
        </w:rPr>
        <w:t>.</w:t>
      </w:r>
      <w:r w:rsidR="000D0354" w:rsidRPr="00BE139E">
        <w:rPr>
          <w:rFonts w:ascii="Verdana" w:hAnsi="Verdana"/>
          <w:b/>
        </w:rPr>
        <w:tab/>
        <w:t>Adjournment:</w:t>
      </w:r>
    </w:p>
    <w:p w:rsidR="000D0354" w:rsidRDefault="000D0354" w:rsidP="000D0354"/>
    <w:p w:rsidR="00F62CD2" w:rsidRDefault="00F62CD2"/>
    <w:sectPr w:rsidR="00F62CD2" w:rsidSect="007B5CC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54"/>
    <w:rsid w:val="000D0354"/>
    <w:rsid w:val="00325889"/>
    <w:rsid w:val="004B736B"/>
    <w:rsid w:val="007B5CC9"/>
    <w:rsid w:val="00BE139E"/>
    <w:rsid w:val="00E65B31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8CF"/>
  <w15:chartTrackingRefBased/>
  <w15:docId w15:val="{B1BB2949-DD98-4FFC-9815-3FB36F1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54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2023-05-12T15:07:00Z</cp:lastPrinted>
  <dcterms:created xsi:type="dcterms:W3CDTF">2024-04-30T15:42:00Z</dcterms:created>
  <dcterms:modified xsi:type="dcterms:W3CDTF">2024-04-30T15:42:00Z</dcterms:modified>
</cp:coreProperties>
</file>